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60"/>
        </w:tabs>
        <w:spacing w:after="156" w:afterLines="50" w:line="440" w:lineRule="exact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认证信息变更传递单</w:t>
      </w:r>
    </w:p>
    <w:p>
      <w:pPr>
        <w:widowControl/>
        <w:jc w:val="left"/>
        <w:rPr>
          <w:rFonts w:ascii="宋体" w:hAnsi="宋体" w:cs="宋体"/>
          <w:kern w:val="0"/>
          <w:sz w:val="24"/>
          <w:u w:val="single"/>
        </w:rPr>
      </w:pPr>
      <w:r>
        <w:rPr>
          <w:rFonts w:hint="eastAsia"/>
          <w:b/>
          <w:szCs w:val="21"/>
        </w:rPr>
        <w:t xml:space="preserve">合同编号 : </w:t>
      </w:r>
      <w:bookmarkStart w:id="0" w:name="合同编号"/>
      <w:r>
        <w:rPr>
          <w:szCs w:val="44"/>
          <w:u w:val="single"/>
        </w:rPr>
        <w:t>0629-2020-EO</w:t>
      </w:r>
      <w:bookmarkEnd w:id="0"/>
      <w:r>
        <w:rPr>
          <w:rFonts w:hint="eastAsia"/>
          <w:b/>
          <w:szCs w:val="21"/>
        </w:rPr>
        <w:t xml:space="preserve">         组织名称:</w:t>
      </w:r>
      <w:bookmarkStart w:id="2" w:name="_GoBack"/>
      <w:r>
        <w:rPr>
          <w:rFonts w:hint="eastAsia"/>
          <w:b/>
          <w:bCs/>
          <w:szCs w:val="21"/>
          <w:u w:val="single"/>
        </w:rPr>
        <w:t>天津贵</w:t>
      </w:r>
      <w:r>
        <w:rPr>
          <w:rFonts w:hint="eastAsia"/>
          <w:b/>
          <w:bCs/>
          <w:szCs w:val="21"/>
          <w:u w:val="single"/>
          <w:lang w:val="en-US" w:eastAsia="zh-CN"/>
        </w:rPr>
        <w:t>和建设集团</w:t>
      </w:r>
      <w:r>
        <w:rPr>
          <w:rFonts w:hint="eastAsia"/>
          <w:b/>
          <w:bCs/>
          <w:szCs w:val="21"/>
          <w:u w:val="single"/>
        </w:rPr>
        <w:t>有限公司</w:t>
      </w:r>
    </w:p>
    <w:bookmarkEnd w:id="2"/>
    <w:tbl>
      <w:tblPr>
        <w:tblStyle w:val="6"/>
        <w:tblpPr w:leftFromText="180" w:rightFromText="180" w:vertAnchor="page" w:horzAnchor="margin" w:tblpY="2256"/>
        <w:tblW w:w="98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440"/>
        <w:gridCol w:w="1803"/>
        <w:gridCol w:w="140"/>
        <w:gridCol w:w="2410"/>
        <w:gridCol w:w="2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788" w:type="dxa"/>
            <w:gridSpan w:val="3"/>
            <w:vAlign w:val="center"/>
          </w:tcPr>
          <w:p>
            <w:pPr>
              <w:rPr>
                <w:u w:val="single"/>
              </w:rPr>
            </w:pPr>
            <w:r>
              <w:rPr>
                <w:rFonts w:hint="eastAsia"/>
                <w:b/>
                <w:sz w:val="24"/>
              </w:rPr>
              <w:t>变更类型</w:t>
            </w:r>
          </w:p>
        </w:tc>
        <w:tc>
          <w:tcPr>
            <w:tcW w:w="5043" w:type="dxa"/>
            <w:gridSpan w:val="3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</w:trPr>
        <w:tc>
          <w:tcPr>
            <w:tcW w:w="4788" w:type="dxa"/>
            <w:gridSpan w:val="3"/>
          </w:tcPr>
          <w:p>
            <w:pPr>
              <w:spacing w:before="62" w:beforeLines="2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1.合同号</w:t>
            </w:r>
            <w:r>
              <w:rPr>
                <w:rFonts w:hint="eastAsia"/>
                <w:b/>
                <w:szCs w:val="21"/>
              </w:rPr>
              <w:t>变更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原认证合同号：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QMS: </w:t>
            </w:r>
            <w:r>
              <w:rPr>
                <w:rFonts w:ascii="宋体" w:hAnsi="宋体"/>
                <w:szCs w:val="21"/>
              </w:rPr>
              <w:t xml:space="preserve"> ____________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□EMS:   ____________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□OHS</w:t>
            </w:r>
            <w:r>
              <w:rPr>
                <w:rFonts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</w:rPr>
              <w:t>S: ____________</w:t>
            </w:r>
          </w:p>
          <w:p>
            <w:pPr>
              <w:rPr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□其它：____________</w:t>
            </w:r>
          </w:p>
        </w:tc>
        <w:tc>
          <w:tcPr>
            <w:tcW w:w="5043" w:type="dxa"/>
            <w:gridSpan w:val="3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现认证合同号：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QMS:   ____________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□EMS:   ____________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□OHS</w:t>
            </w:r>
            <w:r>
              <w:rPr>
                <w:rFonts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</w:rPr>
              <w:t>S: ____________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□其它：____________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4788" w:type="dxa"/>
            <w:gridSpan w:val="3"/>
          </w:tcPr>
          <w:p>
            <w:pPr>
              <w:spacing w:before="62" w:beforeLines="20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2．认证类型变更：原认证领域及证书类型: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□QMS:   □CNAS  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□EMS:   □CNAS  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□OHS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 xml:space="preserve">S: □CNAS  </w:t>
            </w:r>
          </w:p>
        </w:tc>
        <w:tc>
          <w:tcPr>
            <w:tcW w:w="5043" w:type="dxa"/>
            <w:gridSpan w:val="3"/>
          </w:tcPr>
          <w:p>
            <w:pPr>
              <w:spacing w:before="62" w:beforeLines="20"/>
              <w:rPr>
                <w:szCs w:val="21"/>
              </w:rPr>
            </w:pPr>
            <w:r>
              <w:rPr>
                <w:rFonts w:hint="eastAsia"/>
                <w:szCs w:val="21"/>
              </w:rPr>
              <w:t>现变更为: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□QMS:        □CNAS   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□EMS:        □CNAS   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□OHS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 xml:space="preserve">S:     □CNAS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0" w:hRule="atLeast"/>
        </w:trPr>
        <w:tc>
          <w:tcPr>
            <w:tcW w:w="983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textAlignment w:val="auto"/>
              <w:rPr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>3．认证标准变更</w:t>
            </w:r>
            <w:r>
              <w:rPr>
                <w:rFonts w:hint="eastAsia"/>
                <w:szCs w:val="21"/>
              </w:rPr>
              <w:t>：原依据标准：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ind w:firstLine="1890" w:firstLineChars="900"/>
              <w:textAlignment w:val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现依据标准：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4．</w:t>
            </w:r>
            <w:r>
              <w:rPr>
                <w:rFonts w:hint="eastAsia"/>
                <w:b/>
                <w:szCs w:val="21"/>
              </w:rPr>
              <w:t>认证范围变更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textAlignment w:val="auto"/>
              <w:rPr>
                <w:rFonts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textAlignment w:val="auto"/>
              <w:rPr>
                <w:rFonts w:hint="default" w:ascii="宋体" w:cs="Times New Roman"/>
                <w:b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b/>
                <w:szCs w:val="21"/>
              </w:rPr>
              <w:t>人数变更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textAlignment w:val="auto"/>
              <w:rPr>
                <w:szCs w:val="21"/>
              </w:rPr>
            </w:pPr>
            <w:r>
              <w:rPr>
                <w:rFonts w:hint="eastAsia" w:ascii="宋体" w:cs="Times New Roman"/>
                <w:b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textAlignment w:val="auto"/>
              <w:rPr>
                <w:szCs w:val="21"/>
                <w:u w:val="none"/>
              </w:rPr>
            </w:pPr>
            <w:r>
              <w:rPr>
                <w:rFonts w:hint="eastAsia"/>
                <w:b/>
                <w:szCs w:val="21"/>
              </w:rPr>
              <w:t>6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b/>
                <w:szCs w:val="21"/>
              </w:rPr>
              <w:t>组织名称变更</w:t>
            </w:r>
            <w:r>
              <w:rPr>
                <w:rFonts w:hint="eastAsia"/>
                <w:szCs w:val="21"/>
              </w:rPr>
              <w:t>(需提供证明材料)：</w:t>
            </w:r>
            <w:r>
              <w:rPr>
                <w:rFonts w:hint="eastAsia"/>
                <w:b/>
                <w:bCs/>
                <w:szCs w:val="21"/>
              </w:rPr>
              <w:t>原名称</w:t>
            </w:r>
            <w:r>
              <w:rPr>
                <w:rFonts w:hint="eastAsia"/>
                <w:szCs w:val="21"/>
                <w:u w:val="single"/>
              </w:rPr>
              <w:t>：</w:t>
            </w:r>
            <w:r>
              <w:rPr>
                <w:color w:val="000000"/>
                <w:szCs w:val="21"/>
                <w:u w:val="single"/>
              </w:rPr>
              <w:t>天津贵和鸿兴钢结构工程有限公司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ind w:firstLine="2951" w:firstLineChars="1400"/>
              <w:textAlignment w:val="auto"/>
              <w:rPr>
                <w:rFonts w:hint="eastAsia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</w:rPr>
              <w:t>名称变更为</w:t>
            </w:r>
            <w:r>
              <w:rPr>
                <w:rFonts w:hint="eastAsia"/>
                <w:szCs w:val="21"/>
                <w:lang w:eastAsia="zh-CN"/>
              </w:rPr>
              <w:t>：</w:t>
            </w:r>
            <w:r>
              <w:rPr>
                <w:rFonts w:hint="eastAsia"/>
                <w:b/>
                <w:bCs/>
                <w:szCs w:val="21"/>
              </w:rPr>
              <w:t>天津贵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和建设集团</w:t>
            </w:r>
            <w:r>
              <w:rPr>
                <w:rFonts w:hint="eastAsia"/>
                <w:b/>
                <w:bCs/>
                <w:szCs w:val="21"/>
              </w:rPr>
              <w:t>有限公司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textAlignment w:val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7．地址变更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原（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经营地址，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生产地址，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注册地址）：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textAlignment w:val="auto"/>
              <w:rPr>
                <w:color w:val="000000"/>
              </w:rPr>
            </w:pPr>
            <w:r>
              <w:rPr>
                <w:rFonts w:hint="eastAsia"/>
                <w:szCs w:val="21"/>
              </w:rPr>
              <w:t>现（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经营地址，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生产地址，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注册地址）：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textAlignment w:val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8. 其它变更：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</w:trPr>
        <w:tc>
          <w:tcPr>
            <w:tcW w:w="9831" w:type="dxa"/>
            <w:gridSpan w:val="6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变更后的评审：</w:t>
            </w:r>
          </w:p>
          <w:p>
            <w:pPr>
              <w:widowControl/>
              <w:jc w:val="lef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1．涉及专业代码变化：</w:t>
            </w:r>
            <w:r>
              <w:rPr>
                <w:rFonts w:hint="eastAsia"/>
                <w:szCs w:val="21"/>
                <w:lang w:val="en-US" w:eastAsia="zh-CN"/>
              </w:rPr>
              <w:t>无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2．变更后对应的认证范围是否被认可：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□QMS:□是/□否，</w:t>
            </w:r>
            <w:r>
              <w:rPr>
                <w:rFonts w:hint="eastAsia" w:ascii="宋体" w:hAnsi="宋体" w:cs="宋体"/>
                <w:b/>
              </w:rPr>
              <w:t>■</w:t>
            </w:r>
            <w:r>
              <w:rPr>
                <w:rFonts w:hint="eastAsia"/>
                <w:szCs w:val="21"/>
              </w:rPr>
              <w:t>EMS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hint="eastAsia"/>
                <w:szCs w:val="21"/>
              </w:rPr>
              <w:t>是/: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否，</w:t>
            </w:r>
            <w:r>
              <w:rPr>
                <w:rFonts w:hint="eastAsia" w:ascii="宋体" w:hAnsi="宋体" w:cs="宋体"/>
                <w:b/>
              </w:rPr>
              <w:t>■</w:t>
            </w:r>
            <w:r>
              <w:rPr>
                <w:rFonts w:hint="eastAsia"/>
                <w:szCs w:val="21"/>
              </w:rPr>
              <w:t>OHSMS: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hint="eastAsia"/>
                <w:szCs w:val="21"/>
              </w:rPr>
              <w:t>是/□否，□:□是/□否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3．涉及人日变化：□QMS/□EMS/□OHSMS::  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□初审人日, □监审人日</w:t>
            </w:r>
          </w:p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 xml:space="preserve">人日增减的理由：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E 初审：11（基础人日） （体系成熟，减少20%）= 人日；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监督： 人日； 再认证： 人日；</w:t>
            </w:r>
            <w:r>
              <w:rPr>
                <w:rFonts w:hint="eastAsia"/>
                <w:szCs w:val="21"/>
              </w:rPr>
              <w:t xml:space="preserve"> 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EMS</w:t>
            </w:r>
            <w:r>
              <w:rPr>
                <w:rFonts w:hint="eastAsia"/>
                <w:szCs w:val="21"/>
                <w:lang w:val="en-US" w:eastAsia="zh-CN"/>
              </w:rPr>
              <w:t xml:space="preserve">&amp; </w:t>
            </w:r>
            <w:r>
              <w:rPr>
                <w:rFonts w:hint="eastAsia"/>
                <w:szCs w:val="21"/>
              </w:rPr>
              <w:t>OHSMS</w:t>
            </w:r>
            <w:r>
              <w:rPr>
                <w:rFonts w:hint="eastAsia"/>
                <w:szCs w:val="21"/>
                <w:lang w:val="en-US" w:eastAsia="zh-CN"/>
              </w:rPr>
              <w:t xml:space="preserve"> 初审： 人日；监督： 人日；再认证： 人日；</w:t>
            </w:r>
            <w:r>
              <w:rPr>
                <w:rFonts w:hint="eastAsia"/>
                <w:szCs w:val="21"/>
              </w:rPr>
              <w:t xml:space="preserve">                         </w:t>
            </w:r>
          </w:p>
          <w:p>
            <w:pPr>
              <w:rPr>
                <w:szCs w:val="21"/>
                <w:u w:val="single"/>
              </w:rPr>
            </w:pPr>
          </w:p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 xml:space="preserve">申请评审人员签字/日期:   </w:t>
            </w:r>
            <w:r>
              <w:rPr>
                <w:rFonts w:hint="eastAsia"/>
                <w:b/>
                <w:szCs w:val="21"/>
                <w:lang w:val="en-US" w:eastAsia="zh-CN"/>
              </w:rPr>
              <w:t>李永忠</w:t>
            </w:r>
            <w:r>
              <w:rPr>
                <w:rFonts w:hint="eastAsia"/>
                <w:szCs w:val="21"/>
                <w:lang w:val="en-US" w:eastAsia="zh-CN"/>
              </w:rPr>
              <w:t xml:space="preserve">2021.6.20   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申请评审负责人签字/日期：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骆海燕 </w:t>
            </w:r>
            <w:r>
              <w:rPr>
                <w:rFonts w:hint="eastAsia"/>
                <w:szCs w:val="21"/>
                <w:lang w:val="en-US" w:eastAsia="zh-CN"/>
              </w:rPr>
              <w:t>2021.6.20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831" w:type="dxa"/>
            <w:gridSpan w:val="6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信息变更传递涉及部门：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1545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审核部/日期</w:t>
            </w:r>
          </w:p>
          <w:p>
            <w:pPr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drawing>
                <wp:inline distT="0" distB="0" distL="114300" distR="114300">
                  <wp:extent cx="597535" cy="266700"/>
                  <wp:effectExtent l="0" t="0" r="1206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2021.6.20</w:t>
            </w:r>
          </w:p>
        </w:tc>
        <w:tc>
          <w:tcPr>
            <w:tcW w:w="1440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认证决定部</w:t>
            </w:r>
          </w:p>
          <w:p>
            <w:pPr>
              <w:rPr>
                <w:b/>
                <w:szCs w:val="21"/>
              </w:rPr>
            </w:pPr>
          </w:p>
        </w:tc>
        <w:tc>
          <w:tcPr>
            <w:tcW w:w="1943" w:type="dxa"/>
            <w:gridSpan w:val="2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分支管理部/日期</w:t>
            </w:r>
          </w:p>
          <w:p>
            <w:pPr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相关部门/日期</w:t>
            </w:r>
          </w:p>
        </w:tc>
        <w:tc>
          <w:tcPr>
            <w:tcW w:w="2493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主管领导（必要时）/日期</w:t>
            </w:r>
          </w:p>
        </w:tc>
      </w:tr>
    </w:tbl>
    <w:p>
      <w:pPr>
        <w:tabs>
          <w:tab w:val="left" w:pos="360"/>
        </w:tabs>
        <w:snapToGrid w:val="0"/>
      </w:pPr>
    </w:p>
    <w:sectPr>
      <w:headerReference r:id="rId3" w:type="default"/>
      <w:pgSz w:w="11906" w:h="16838"/>
      <w:pgMar w:top="851" w:right="1134" w:bottom="737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11"/>
        <w:rFonts w:hint="default"/>
      </w:rPr>
    </w:pPr>
    <w:bookmarkStart w:id="1" w:name="_Hlk8555230"/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0" t="0" r="0" b="0"/>
          <wp:wrapTight wrapText="bothSides">
            <wp:wrapPolygon>
              <wp:start x="4012" y="0"/>
              <wp:lineTo x="0" y="3801"/>
              <wp:lineTo x="0" y="16152"/>
              <wp:lineTo x="5015" y="20903"/>
              <wp:lineTo x="6019" y="20903"/>
              <wp:lineTo x="15046" y="20903"/>
              <wp:lineTo x="16050" y="20903"/>
              <wp:lineTo x="21065" y="15202"/>
              <wp:lineTo x="21065" y="6651"/>
              <wp:lineTo x="20062" y="3801"/>
              <wp:lineTo x="16050" y="0"/>
              <wp:lineTo x="4012" y="0"/>
            </wp:wrapPolygon>
          </wp:wrapTight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Style w:val="11"/>
        <w:rFonts w:hint="default"/>
      </w:rPr>
      <w:t>北京国标联合认证有限公司</w:t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</w:p>
  <w:p>
    <w:pPr>
      <w:pStyle w:val="5"/>
      <w:pBdr>
        <w:bottom w:val="none" w:color="auto" w:sz="0" w:space="0"/>
      </w:pBdr>
      <w:spacing w:line="320" w:lineRule="exact"/>
      <w:ind w:firstLine="720" w:firstLineChars="400"/>
      <w:jc w:val="left"/>
    </w:pPr>
    <w:r>
      <w:pict>
        <v:shape id="_x0000_s4097" o:spid="_x0000_s4097" o:spt="202" type="#_x0000_t202" style="position:absolute;left:0pt;margin-left:325.25pt;margin-top:2.2pt;height:20.2pt;width:159.25pt;z-index:251659264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-I-</w:t>
                </w:r>
                <w:r>
                  <w:rPr>
                    <w:sz w:val="18"/>
                    <w:szCs w:val="18"/>
                  </w:rPr>
                  <w:t>18</w:t>
                </w:r>
                <w:r>
                  <w:rPr>
                    <w:rFonts w:hint="eastAsia"/>
                    <w:sz w:val="18"/>
                    <w:szCs w:val="18"/>
                  </w:rPr>
                  <w:t>初审移交记录清单(03版)</w:t>
                </w:r>
              </w:p>
            </w:txbxContent>
          </v:textbox>
        </v:shape>
      </w:pict>
    </w:r>
    <w:r>
      <w:rPr>
        <w:rStyle w:val="11"/>
        <w:rFonts w:hint="default"/>
        <w:w w:val="90"/>
      </w:rPr>
      <w:t>Beijing International Standard united Certification Co.,Ltd.</w:t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4902EB1"/>
    <w:rsid w:val="11A20846"/>
    <w:rsid w:val="2A083029"/>
    <w:rsid w:val="2F970DD5"/>
    <w:rsid w:val="4D484FE7"/>
    <w:rsid w:val="5D6D5A07"/>
    <w:rsid w:val="6CDA307C"/>
    <w:rsid w:val="6D1A0C1A"/>
    <w:rsid w:val="754A01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Char Char Char"/>
    <w:basedOn w:val="1"/>
    <w:qFormat/>
    <w:uiPriority w:val="0"/>
  </w:style>
  <w:style w:type="paragraph" w:customStyle="1" w:styleId="9">
    <w:name w:val="Char Char"/>
    <w:basedOn w:val="1"/>
    <w:qFormat/>
    <w:uiPriority w:val="0"/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番茄花园</Company>
  <Pages>1</Pages>
  <Words>122</Words>
  <Characters>699</Characters>
  <Lines>5</Lines>
  <Paragraphs>1</Paragraphs>
  <TotalTime>0</TotalTime>
  <ScaleCrop>false</ScaleCrop>
  <LinksUpToDate>false</LinksUpToDate>
  <CharactersWithSpaces>820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2019-04-22T04:30:00Z</dcterms:created>
  <dc:creator>番茄花园</dc:creator>
  <cp:lastModifiedBy>TonyJiang</cp:lastModifiedBy>
  <cp:lastPrinted>2021-05-13T07:59:00Z</cp:lastPrinted>
  <dcterms:modified xsi:type="dcterms:W3CDTF">2021-06-20T01:24:01Z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1840018</vt:i4>
  </property>
  <property fmtid="{D5CDD505-2E9C-101B-9397-08002B2CF9AE}" pid="3" name="KSOProductBuildVer">
    <vt:lpwstr>2052-11.1.0.10314</vt:lpwstr>
  </property>
  <property fmtid="{D5CDD505-2E9C-101B-9397-08002B2CF9AE}" pid="4" name="ICV">
    <vt:lpwstr>7D732D55BA14486F9A2817205BDA9FD5</vt:lpwstr>
  </property>
</Properties>
</file>